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00368651" w14:textId="554B5E87" w:rsidR="000B2E0C" w:rsidRDefault="00314DAC">
      <w:pPr>
        <w:ind w:firstLine="567"/>
        <w:jc w:val="center"/>
        <w:rPr>
          <w:b/>
          <w:sz w:val="28"/>
        </w:rPr>
      </w:pPr>
      <w:proofErr w:type="gramStart"/>
      <w:r>
        <w:rPr>
          <w:sz w:val="28"/>
        </w:rPr>
        <w:t xml:space="preserve">к проекту постановления администрации городского округа Кинель Самарской области «О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>
          <w:rPr>
            <w:sz w:val="28"/>
          </w:rPr>
          <w:t>частью 4 статьи 18</w:t>
        </w:r>
      </w:hyperlink>
      <w:r>
        <w:rPr>
          <w:sz w:val="28"/>
        </w:rPr>
        <w:t xml:space="preserve"> Федерального закона «О развитии малого и среднего предпринимательства в Российской</w:t>
      </w:r>
      <w:proofErr w:type="gramEnd"/>
      <w:r>
        <w:rPr>
          <w:sz w:val="28"/>
        </w:rPr>
        <w:t xml:space="preserve"> Федерации»» (в редакции от </w:t>
      </w:r>
      <w:r w:rsidR="009130A7" w:rsidRPr="009130A7">
        <w:rPr>
          <w:color w:val="auto"/>
          <w:sz w:val="28"/>
          <w:szCs w:val="28"/>
        </w:rPr>
        <w:t>26 июля 2023</w:t>
      </w:r>
      <w:r w:rsidR="009130A7">
        <w:rPr>
          <w:color w:val="auto"/>
        </w:rPr>
        <w:t xml:space="preserve"> </w:t>
      </w:r>
      <w:r w:rsidR="007633BD">
        <w:rPr>
          <w:sz w:val="28"/>
        </w:rPr>
        <w:t>года</w:t>
      </w:r>
      <w:r>
        <w:rPr>
          <w:sz w:val="28"/>
        </w:rPr>
        <w:t>)</w:t>
      </w:r>
    </w:p>
    <w:p w14:paraId="46CB7983" w14:textId="77777777" w:rsidR="000B2E0C" w:rsidRDefault="000B2E0C">
      <w:pPr>
        <w:jc w:val="center"/>
        <w:rPr>
          <w:sz w:val="28"/>
        </w:rPr>
      </w:pPr>
    </w:p>
    <w:p w14:paraId="07017741" w14:textId="77777777" w:rsidR="000B2E0C" w:rsidRDefault="000B2E0C">
      <w:pPr>
        <w:pStyle w:val="10"/>
        <w:spacing w:before="0" w:after="0" w:line="360" w:lineRule="auto"/>
        <w:ind w:right="-1" w:firstLine="709"/>
        <w:jc w:val="both"/>
        <w:rPr>
          <w:rFonts w:ascii="Times New Roman" w:hAnsi="Times New Roman"/>
          <w:b w:val="0"/>
          <w:sz w:val="28"/>
        </w:rPr>
      </w:pPr>
      <w:bookmarkStart w:id="0" w:name="_GoBack"/>
      <w:bookmarkEnd w:id="0"/>
    </w:p>
    <w:p w14:paraId="5E48A040" w14:textId="77777777" w:rsidR="000B2E0C" w:rsidRDefault="00314DAC">
      <w:pPr>
        <w:pStyle w:val="10"/>
        <w:spacing w:line="36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proofErr w:type="gramStart"/>
      <w:r>
        <w:rPr>
          <w:rFonts w:ascii="Times New Roman" w:hAnsi="Times New Roman"/>
          <w:b w:val="0"/>
          <w:sz w:val="28"/>
        </w:rPr>
        <w:t>В соответствии с п.2 П</w:t>
      </w:r>
      <w:r>
        <w:rPr>
          <w:rFonts w:ascii="Times New Roman" w:hAnsi="Times New Roman"/>
          <w:b w:val="0"/>
          <w:color w:val="000000"/>
          <w:sz w:val="28"/>
        </w:rPr>
        <w:t>орядка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</w:t>
      </w:r>
      <w:proofErr w:type="gramEnd"/>
      <w:r>
        <w:rPr>
          <w:rFonts w:ascii="Times New Roman" w:hAnsi="Times New Roman"/>
          <w:b w:val="0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 w:val="0"/>
          <w:color w:val="000000"/>
          <w:sz w:val="28"/>
        </w:rPr>
        <w:t xml:space="preserve">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предпринимательства, </w:t>
      </w:r>
      <w:proofErr w:type="spellStart"/>
      <w:r>
        <w:rPr>
          <w:rFonts w:ascii="Times New Roman" w:hAnsi="Times New Roman"/>
          <w:b w:val="0"/>
          <w:color w:val="000000"/>
          <w:sz w:val="28"/>
        </w:rPr>
        <w:t>утвержденного</w:t>
      </w:r>
      <w:proofErr w:type="spellEnd"/>
      <w:r>
        <w:rPr>
          <w:rFonts w:ascii="Times New Roman" w:hAnsi="Times New Roman"/>
          <w:b w:val="0"/>
          <w:color w:val="000000"/>
          <w:sz w:val="28"/>
        </w:rPr>
        <w:t xml:space="preserve"> р</w:t>
      </w:r>
      <w:r>
        <w:rPr>
          <w:rFonts w:ascii="Times New Roman" w:hAnsi="Times New Roman"/>
          <w:b w:val="0"/>
          <w:sz w:val="28"/>
        </w:rPr>
        <w:t>ешением Думы городского округа Кинель Самарской области от 30.03.2017г. № 239, а также частью 4 статьи 18  Федерального закона от 24 июля 2007 г. № 209-ФЗ «О развитии малого и среднего предпринимательства в Российской Федерации» предусмотрено ежегодное до 1 ноября  текущего</w:t>
      </w:r>
      <w:proofErr w:type="gramEnd"/>
      <w:r>
        <w:rPr>
          <w:rFonts w:ascii="Times New Roman" w:hAnsi="Times New Roman"/>
          <w:b w:val="0"/>
          <w:sz w:val="28"/>
        </w:rPr>
        <w:t xml:space="preserve"> года дополнение сведений о муниципальном имуществе в перечень.</w:t>
      </w:r>
    </w:p>
    <w:p w14:paraId="23389476" w14:textId="77777777" w:rsidR="000B2E0C" w:rsidRDefault="00314DAC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Принятие указанного проекта не потребует выделения дополнительных средств из бюджета городского округа Кинель Самарской области.</w:t>
      </w:r>
    </w:p>
    <w:p w14:paraId="4CA44B35" w14:textId="77777777" w:rsidR="000B2E0C" w:rsidRDefault="000B2E0C">
      <w:pPr>
        <w:spacing w:line="360" w:lineRule="auto"/>
        <w:ind w:firstLine="851"/>
        <w:jc w:val="both"/>
        <w:rPr>
          <w:sz w:val="28"/>
        </w:rPr>
      </w:pPr>
    </w:p>
    <w:p w14:paraId="55E61003" w14:textId="77777777" w:rsidR="000B2E0C" w:rsidRDefault="000B2E0C">
      <w:pPr>
        <w:spacing w:line="360" w:lineRule="auto"/>
        <w:ind w:firstLine="851"/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0B2E0C" w14:paraId="70C2C64C" w14:textId="77777777" w:rsidTr="00314DAC">
        <w:tc>
          <w:tcPr>
            <w:tcW w:w="5495" w:type="dxa"/>
          </w:tcPr>
          <w:p w14:paraId="7601222C" w14:textId="77777777" w:rsidR="000B2E0C" w:rsidRDefault="00314DAC">
            <w:pPr>
              <w:spacing w:line="312" w:lineRule="auto"/>
              <w:jc w:val="both"/>
              <w:rPr>
                <w:rFonts w:ascii="Arial" w:hAnsi="Arial"/>
                <w:sz w:val="28"/>
              </w:rPr>
            </w:pPr>
            <w:r>
              <w:rPr>
                <w:sz w:val="28"/>
              </w:rPr>
              <w:t>Руководитель Комитета по управлению муниципальным имуществом городского округа Кинель Самарской области</w:t>
            </w:r>
          </w:p>
        </w:tc>
        <w:tc>
          <w:tcPr>
            <w:tcW w:w="3969" w:type="dxa"/>
          </w:tcPr>
          <w:p w14:paraId="2488DF15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31E2EE17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69D4AA71" w14:textId="77777777" w:rsidR="000B2E0C" w:rsidRDefault="000B2E0C">
            <w:pPr>
              <w:rPr>
                <w:rFonts w:ascii="Arial" w:hAnsi="Arial"/>
                <w:sz w:val="28"/>
              </w:rPr>
            </w:pPr>
          </w:p>
          <w:p w14:paraId="1E9B92D6" w14:textId="77777777" w:rsidR="000B2E0C" w:rsidRDefault="00314DAC">
            <w:pPr>
              <w:jc w:val="right"/>
              <w:rPr>
                <w:sz w:val="28"/>
              </w:rPr>
            </w:pPr>
            <w:r>
              <w:rPr>
                <w:sz w:val="28"/>
              </w:rPr>
              <w:t>В.Н. Фокин</w:t>
            </w:r>
          </w:p>
          <w:p w14:paraId="515CD0CA" w14:textId="77777777" w:rsidR="000B2E0C" w:rsidRDefault="00314DAC">
            <w:pPr>
              <w:tabs>
                <w:tab w:val="left" w:pos="330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</w:tbl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314DAC"/>
    <w:rsid w:val="007633BD"/>
    <w:rsid w:val="0091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3</cp:revision>
  <cp:lastPrinted>2022-07-07T09:55:00Z</cp:lastPrinted>
  <dcterms:created xsi:type="dcterms:W3CDTF">2023-07-13T10:31:00Z</dcterms:created>
  <dcterms:modified xsi:type="dcterms:W3CDTF">2023-10-13T05:39:00Z</dcterms:modified>
</cp:coreProperties>
</file>